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8357" w14:textId="28108BAA" w:rsidR="002E360A" w:rsidRDefault="00DF345C" w:rsidP="00E1360F">
      <w:pPr>
        <w:spacing w:after="400"/>
        <w:jc w:val="both"/>
        <w:rPr>
          <w:rFonts w:asciiTheme="majorHAnsi" w:hAnsiTheme="majorHAnsi" w:cstheme="majorHAnsi"/>
          <w:color w:val="2F52A0" w:themeColor="accent1"/>
          <w:sz w:val="36"/>
          <w:szCs w:val="36"/>
        </w:rPr>
      </w:pPr>
      <w:r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Skupina </w:t>
      </w:r>
      <w:r w:rsidR="002E360A" w:rsidRPr="002E360A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Jet </w:t>
      </w:r>
      <w:proofErr w:type="spellStart"/>
      <w:r w:rsidR="002E360A" w:rsidRPr="002E360A">
        <w:rPr>
          <w:rFonts w:asciiTheme="majorHAnsi" w:hAnsiTheme="majorHAnsi" w:cstheme="majorHAnsi"/>
          <w:color w:val="2F52A0" w:themeColor="accent1"/>
          <w:sz w:val="36"/>
          <w:szCs w:val="36"/>
        </w:rPr>
        <w:t>Investment</w:t>
      </w:r>
      <w:proofErr w:type="spellEnd"/>
      <w:r w:rsidR="002E360A" w:rsidRPr="002E360A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oznámil</w:t>
      </w:r>
      <w:r>
        <w:rPr>
          <w:rFonts w:asciiTheme="majorHAnsi" w:hAnsiTheme="majorHAnsi" w:cstheme="majorHAnsi"/>
          <w:color w:val="2F52A0" w:themeColor="accent1"/>
          <w:sz w:val="36"/>
          <w:szCs w:val="36"/>
        </w:rPr>
        <w:t>a</w:t>
      </w:r>
      <w:r w:rsidR="002E360A" w:rsidRPr="002E360A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investici 950 000 </w:t>
      </w:r>
      <w:r w:rsidR="008A3830">
        <w:rPr>
          <w:rFonts w:asciiTheme="majorHAnsi" w:hAnsiTheme="majorHAnsi" w:cstheme="majorHAnsi"/>
          <w:color w:val="2F52A0" w:themeColor="accent1"/>
          <w:sz w:val="36"/>
          <w:szCs w:val="36"/>
        </w:rPr>
        <w:t>eur</w:t>
      </w:r>
      <w:r w:rsidR="002E360A" w:rsidRPr="002E360A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do rakouského AI startupu </w:t>
      </w:r>
      <w:proofErr w:type="spellStart"/>
      <w:r w:rsidR="002E360A" w:rsidRPr="002E360A">
        <w:rPr>
          <w:rFonts w:asciiTheme="majorHAnsi" w:hAnsiTheme="majorHAnsi" w:cstheme="majorHAnsi"/>
          <w:color w:val="2F52A0" w:themeColor="accent1"/>
          <w:sz w:val="36"/>
          <w:szCs w:val="36"/>
        </w:rPr>
        <w:t>Digicust</w:t>
      </w:r>
      <w:proofErr w:type="spellEnd"/>
      <w:r w:rsidR="002E360A" w:rsidRPr="002E360A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</w:t>
      </w:r>
    </w:p>
    <w:p w14:paraId="3C7D76AE" w14:textId="12E3EAA7" w:rsidR="00E1360F" w:rsidRDefault="00CD1890" w:rsidP="00E1360F">
      <w:pPr>
        <w:spacing w:after="0"/>
        <w:jc w:val="both"/>
        <w:rPr>
          <w:b/>
          <w:bCs/>
          <w:sz w:val="22"/>
        </w:rPr>
      </w:pPr>
      <w:r w:rsidRPr="00E1360F">
        <w:rPr>
          <w:b/>
          <w:bCs/>
          <w:sz w:val="22"/>
        </w:rPr>
        <w:t xml:space="preserve">(Brno, </w:t>
      </w:r>
      <w:r w:rsidR="00E374E8">
        <w:rPr>
          <w:b/>
          <w:bCs/>
          <w:sz w:val="22"/>
        </w:rPr>
        <w:t>2</w:t>
      </w:r>
      <w:r w:rsidRPr="00E1360F">
        <w:rPr>
          <w:b/>
          <w:bCs/>
          <w:sz w:val="22"/>
        </w:rPr>
        <w:t xml:space="preserve">. </w:t>
      </w:r>
      <w:r w:rsidR="00E374E8">
        <w:rPr>
          <w:b/>
          <w:bCs/>
          <w:sz w:val="22"/>
        </w:rPr>
        <w:t>prosinc</w:t>
      </w:r>
      <w:r w:rsidR="004C7229">
        <w:rPr>
          <w:b/>
          <w:bCs/>
          <w:sz w:val="22"/>
        </w:rPr>
        <w:t>e</w:t>
      </w:r>
      <w:r w:rsidRPr="00E1360F">
        <w:rPr>
          <w:b/>
          <w:bCs/>
          <w:sz w:val="22"/>
        </w:rPr>
        <w:t xml:space="preserve">) </w:t>
      </w:r>
      <w:r w:rsidR="00466AB7" w:rsidRPr="00E1360F">
        <w:rPr>
          <w:b/>
          <w:bCs/>
          <w:sz w:val="22"/>
        </w:rPr>
        <w:t xml:space="preserve">Skupina Jet </w:t>
      </w:r>
      <w:proofErr w:type="spellStart"/>
      <w:r w:rsidR="00466AB7" w:rsidRPr="00E1360F">
        <w:rPr>
          <w:b/>
          <w:bCs/>
          <w:sz w:val="22"/>
        </w:rPr>
        <w:t>Investment</w:t>
      </w:r>
      <w:proofErr w:type="spellEnd"/>
      <w:r w:rsidR="00466AB7" w:rsidRPr="00E1360F">
        <w:rPr>
          <w:b/>
          <w:bCs/>
          <w:sz w:val="22"/>
        </w:rPr>
        <w:t xml:space="preserve"> realizovala svou šestou investici prostřednictvím venture kapitálového fondu Jet Venture 1 SICAV. Do rakouského technologického startupu </w:t>
      </w:r>
      <w:proofErr w:type="spellStart"/>
      <w:r w:rsidR="00466AB7" w:rsidRPr="00E1360F">
        <w:rPr>
          <w:b/>
          <w:bCs/>
          <w:sz w:val="22"/>
        </w:rPr>
        <w:t>Digicust</w:t>
      </w:r>
      <w:proofErr w:type="spellEnd"/>
      <w:r w:rsidR="00466AB7" w:rsidRPr="00E1360F">
        <w:rPr>
          <w:b/>
          <w:bCs/>
          <w:sz w:val="22"/>
        </w:rPr>
        <w:t xml:space="preserve">, který se specializuje na automatizaci celních procesů pomocí umělé inteligence, investuje 950 000 eur. Společně s fondem Look.AI, jenž přispěl částkou 250 000 eur, podpoří Jet </w:t>
      </w:r>
      <w:proofErr w:type="spellStart"/>
      <w:r w:rsidR="00466AB7" w:rsidRPr="00E1360F">
        <w:rPr>
          <w:b/>
          <w:bCs/>
          <w:sz w:val="22"/>
        </w:rPr>
        <w:t>Investment</w:t>
      </w:r>
      <w:proofErr w:type="spellEnd"/>
      <w:r w:rsidR="00466AB7" w:rsidRPr="00E1360F">
        <w:rPr>
          <w:b/>
          <w:bCs/>
          <w:sz w:val="22"/>
        </w:rPr>
        <w:t xml:space="preserve"> další rozvoj řešení, které zásadním způsobem zjednodušuje a zrychluje zpracování mezinárodních celních deklarací.</w:t>
      </w:r>
    </w:p>
    <w:p w14:paraId="383EC046" w14:textId="4622B4C3" w:rsidR="006D5AB3" w:rsidRDefault="008025D0" w:rsidP="00E1360F">
      <w:pPr>
        <w:spacing w:after="0"/>
        <w:jc w:val="both"/>
        <w:rPr>
          <w:szCs w:val="20"/>
        </w:rPr>
      </w:pPr>
      <w:r>
        <w:br/>
      </w:r>
      <w:proofErr w:type="spellStart"/>
      <w:r w:rsidRPr="00E1360F">
        <w:t>Digicust</w:t>
      </w:r>
      <w:proofErr w:type="spellEnd"/>
      <w:r w:rsidRPr="00E1360F">
        <w:t xml:space="preserve"> od roku 2020 vyvíjí platformu, která umožňuje automatizovat složité celní </w:t>
      </w:r>
      <w:proofErr w:type="spellStart"/>
      <w:r w:rsidRPr="00E1360F">
        <w:t>workflow</w:t>
      </w:r>
      <w:proofErr w:type="spellEnd"/>
      <w:r w:rsidRPr="00E1360F">
        <w:t xml:space="preserve"> pro logistické společnosti, celní brokery a exportéry. Řešení výrazně zkracuje dobu zpracování celní administrativy, minimalizuje chybovost a zajišťuje konzistentní dodržování předpisů napříč zeměmi. Startup využívá pokročilé AI technologie pro inteligentní zpracování dokumentů, tarifní klasifikaci, exportní kontrolu a celní audity.</w:t>
      </w:r>
      <w:r w:rsidR="00EC71DC">
        <w:t xml:space="preserve"> </w:t>
      </w:r>
      <w:r w:rsidRPr="00E1360F">
        <w:t xml:space="preserve">Společnost působí ve více než šesti evropských zemích, obsluhuje přes 50 firemních klientů a její platforma již zpracovala více než 500 000 celních deklarací. </w:t>
      </w:r>
      <w:proofErr w:type="spellStart"/>
      <w:r w:rsidRPr="00E1360F">
        <w:t>Digicust</w:t>
      </w:r>
      <w:proofErr w:type="spellEnd"/>
      <w:r w:rsidRPr="00E1360F">
        <w:t xml:space="preserve"> klade důraz na eticky odpovědné využití AI – je držitelem certifikace TÜV SÜD (IEEE </w:t>
      </w:r>
      <w:proofErr w:type="spellStart"/>
      <w:r w:rsidRPr="00E1360F">
        <w:t>CertifAIed</w:t>
      </w:r>
      <w:proofErr w:type="spellEnd"/>
      <w:r w:rsidRPr="00E1360F">
        <w:t>) pro důvěryhodné aplikace umělé inteligence.</w:t>
      </w:r>
      <w:r w:rsidR="009E5B26">
        <w:br/>
      </w:r>
      <w:r w:rsidR="009E5B26">
        <w:br/>
      </w:r>
      <w:r w:rsidR="006D5AB3" w:rsidRPr="006D5AB3">
        <w:rPr>
          <w:szCs w:val="20"/>
        </w:rPr>
        <w:t>„</w:t>
      </w:r>
      <w:proofErr w:type="spellStart"/>
      <w:r w:rsidR="006D5AB3" w:rsidRPr="006D5AB3">
        <w:rPr>
          <w:szCs w:val="20"/>
        </w:rPr>
        <w:t>Digicust</w:t>
      </w:r>
      <w:proofErr w:type="spellEnd"/>
      <w:r w:rsidR="006D5AB3" w:rsidRPr="006D5AB3">
        <w:rPr>
          <w:szCs w:val="20"/>
        </w:rPr>
        <w:t xml:space="preserve"> nastavuje nový standard pro automatizaci celních procesů v Evropě. Jejich kombinace proprietární technologie a expertízy v oblasti AI umožňuje zákazníkům násobné zvýšení přesnosti a produktivity v oblasti zpracovávání celních deklarací,“ uvedl Kamil Levinský,</w:t>
      </w:r>
      <w:r w:rsidR="009E5B26">
        <w:t xml:space="preserve"> </w:t>
      </w:r>
      <w:r w:rsidR="00E05017">
        <w:t xml:space="preserve">výkonný ředitel </w:t>
      </w:r>
      <w:r w:rsidR="00710098" w:rsidRPr="00576894">
        <w:t xml:space="preserve">Jet </w:t>
      </w:r>
      <w:proofErr w:type="spellStart"/>
      <w:r w:rsidR="00710098" w:rsidRPr="00576894">
        <w:t>Ventures</w:t>
      </w:r>
      <w:proofErr w:type="spellEnd"/>
      <w:r w:rsidR="00710098" w:rsidRPr="00576894">
        <w:t>.</w:t>
      </w:r>
      <w:r w:rsidR="006D5AB3" w:rsidRPr="006D5AB3">
        <w:rPr>
          <w:szCs w:val="20"/>
        </w:rPr>
        <w:t xml:space="preserve"> „Vidíme v </w:t>
      </w:r>
      <w:proofErr w:type="spellStart"/>
      <w:r w:rsidR="006D5AB3" w:rsidRPr="006D5AB3">
        <w:rPr>
          <w:szCs w:val="20"/>
        </w:rPr>
        <w:t>Digicustu</w:t>
      </w:r>
      <w:proofErr w:type="spellEnd"/>
      <w:r w:rsidR="006D5AB3" w:rsidRPr="006D5AB3">
        <w:rPr>
          <w:szCs w:val="20"/>
        </w:rPr>
        <w:t xml:space="preserve"> budoucího lídra segmentu a těšíme se na podporu jeh</w:t>
      </w:r>
      <w:r w:rsidR="00710098">
        <w:rPr>
          <w:szCs w:val="20"/>
        </w:rPr>
        <w:t>o</w:t>
      </w:r>
      <w:r w:rsidR="006D5AB3" w:rsidRPr="006D5AB3">
        <w:rPr>
          <w:szCs w:val="20"/>
        </w:rPr>
        <w:t xml:space="preserve"> růstu na nových trzích.“</w:t>
      </w:r>
    </w:p>
    <w:p w14:paraId="1FFC419F" w14:textId="77777777" w:rsidR="00E1360F" w:rsidRPr="00E1360F" w:rsidRDefault="00E1360F" w:rsidP="00E1360F">
      <w:pPr>
        <w:spacing w:after="0"/>
        <w:jc w:val="both"/>
        <w:rPr>
          <w:b/>
          <w:bCs/>
          <w:sz w:val="22"/>
        </w:rPr>
      </w:pPr>
    </w:p>
    <w:p w14:paraId="5A6315C5" w14:textId="545DE5B3" w:rsidR="006D5AB3" w:rsidRPr="006D5AB3" w:rsidRDefault="006D5AB3" w:rsidP="00E1360F">
      <w:pPr>
        <w:spacing w:after="400"/>
        <w:jc w:val="both"/>
        <w:rPr>
          <w:szCs w:val="20"/>
        </w:rPr>
      </w:pPr>
      <w:r w:rsidRPr="006D5AB3">
        <w:rPr>
          <w:szCs w:val="20"/>
        </w:rPr>
        <w:t xml:space="preserve">„Naší vizí je odstranit neefektivitu z globálních dodavatelských řetězců a učinit celní odbavení bezproblémovým a plně digitálním,“ </w:t>
      </w:r>
      <w:r w:rsidR="006633B6">
        <w:rPr>
          <w:szCs w:val="20"/>
        </w:rPr>
        <w:t>doplnil</w:t>
      </w:r>
      <w:r w:rsidR="006633B6" w:rsidRPr="006D5AB3">
        <w:rPr>
          <w:szCs w:val="20"/>
        </w:rPr>
        <w:t xml:space="preserve"> </w:t>
      </w:r>
      <w:r w:rsidRPr="006D5AB3">
        <w:rPr>
          <w:szCs w:val="20"/>
        </w:rPr>
        <w:t xml:space="preserve">Boris </w:t>
      </w:r>
      <w:proofErr w:type="spellStart"/>
      <w:r w:rsidRPr="006D5AB3">
        <w:rPr>
          <w:szCs w:val="20"/>
        </w:rPr>
        <w:t>Parmakovic</w:t>
      </w:r>
      <w:proofErr w:type="spellEnd"/>
      <w:r w:rsidRPr="006D5AB3">
        <w:rPr>
          <w:szCs w:val="20"/>
        </w:rPr>
        <w:t xml:space="preserve">, </w:t>
      </w:r>
      <w:r w:rsidR="00E05017">
        <w:rPr>
          <w:szCs w:val="20"/>
        </w:rPr>
        <w:t xml:space="preserve">generální ředitel </w:t>
      </w:r>
      <w:proofErr w:type="spellStart"/>
      <w:r w:rsidRPr="006D5AB3">
        <w:rPr>
          <w:szCs w:val="20"/>
        </w:rPr>
        <w:t>Digicust</w:t>
      </w:r>
      <w:proofErr w:type="spellEnd"/>
      <w:r w:rsidRPr="006D5AB3">
        <w:rPr>
          <w:szCs w:val="20"/>
        </w:rPr>
        <w:t xml:space="preserve">. „Podpora Jet </w:t>
      </w:r>
      <w:proofErr w:type="spellStart"/>
      <w:r w:rsidRPr="006D5AB3">
        <w:rPr>
          <w:szCs w:val="20"/>
        </w:rPr>
        <w:t>Investment</w:t>
      </w:r>
      <w:proofErr w:type="spellEnd"/>
      <w:r w:rsidRPr="006D5AB3">
        <w:rPr>
          <w:szCs w:val="20"/>
        </w:rPr>
        <w:t xml:space="preserve"> nám umožní rychleji škálovat naše řešení a přinášet větší hodnotu logistickým poskytovatelům působícím napříč </w:t>
      </w:r>
      <w:r w:rsidR="007869F7">
        <w:rPr>
          <w:szCs w:val="20"/>
        </w:rPr>
        <w:t>zeměmi</w:t>
      </w:r>
      <w:r w:rsidRPr="006D5AB3">
        <w:rPr>
          <w:szCs w:val="20"/>
        </w:rPr>
        <w:t>.“</w:t>
      </w:r>
    </w:p>
    <w:p w14:paraId="58A19C8D" w14:textId="77777777" w:rsidR="00710098" w:rsidRPr="00576894" w:rsidRDefault="00710098" w:rsidP="00E1360F">
      <w:pPr>
        <w:spacing w:after="400" w:line="259" w:lineRule="auto"/>
        <w:jc w:val="both"/>
      </w:pPr>
      <w:r w:rsidRPr="00576894">
        <w:t xml:space="preserve">Transakce zapadá do strategie Jet </w:t>
      </w:r>
      <w:proofErr w:type="spellStart"/>
      <w:r w:rsidRPr="00576894">
        <w:t>Investment</w:t>
      </w:r>
      <w:proofErr w:type="spellEnd"/>
      <w:r w:rsidRPr="00576894">
        <w:t xml:space="preserve"> rozšiřovat své venture kapitálové portfolio inovativních technologických společností v průmyslovém srdci Evropy.</w:t>
      </w:r>
    </w:p>
    <w:p w14:paraId="5238B1ED" w14:textId="77777777" w:rsidR="007A1820" w:rsidRDefault="007A1820" w:rsidP="00E1360F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</w:p>
    <w:p w14:paraId="225BC3E1" w14:textId="77777777" w:rsidR="007A1820" w:rsidRDefault="007A1820" w:rsidP="00E1360F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</w:p>
    <w:p w14:paraId="15EAFD3D" w14:textId="77777777" w:rsidR="007A1820" w:rsidRDefault="007A1820" w:rsidP="00E1360F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</w:p>
    <w:p w14:paraId="043A54CC" w14:textId="77777777" w:rsidR="00E1360F" w:rsidRDefault="00E1360F" w:rsidP="00E1360F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</w:p>
    <w:p w14:paraId="7159EEA6" w14:textId="77777777" w:rsidR="00E1360F" w:rsidRDefault="00E1360F" w:rsidP="009E5B26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</w:p>
    <w:p w14:paraId="0A77ED61" w14:textId="77777777" w:rsidR="00E1360F" w:rsidRDefault="00E1360F" w:rsidP="009E5B26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</w:p>
    <w:p w14:paraId="3C2341D0" w14:textId="77777777" w:rsidR="00E1360F" w:rsidRDefault="00E1360F" w:rsidP="009E5B26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</w:p>
    <w:p w14:paraId="2FC13CED" w14:textId="2B6E28E2" w:rsidR="009B30C5" w:rsidRPr="00B5630F" w:rsidRDefault="009B30C5" w:rsidP="009E5B26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  <w:r w:rsidRPr="00B5630F">
        <w:rPr>
          <w:b/>
          <w:bCs/>
          <w:i/>
          <w:iCs/>
          <w:color w:val="000000" w:themeColor="text1"/>
          <w:szCs w:val="20"/>
        </w:rPr>
        <w:lastRenderedPageBreak/>
        <w:t xml:space="preserve">O společnosti Jet </w:t>
      </w:r>
      <w:proofErr w:type="spellStart"/>
      <w:r w:rsidRPr="00B5630F">
        <w:rPr>
          <w:b/>
          <w:bCs/>
          <w:i/>
          <w:iCs/>
          <w:color w:val="000000" w:themeColor="text1"/>
          <w:szCs w:val="20"/>
        </w:rPr>
        <w:t>Investment</w:t>
      </w:r>
      <w:proofErr w:type="spellEnd"/>
    </w:p>
    <w:p w14:paraId="234B21B2" w14:textId="35099E7B" w:rsidR="009B30C5" w:rsidRDefault="009B30C5" w:rsidP="009E5B26">
      <w:pPr>
        <w:spacing w:after="160" w:line="259" w:lineRule="auto"/>
        <w:jc w:val="both"/>
      </w:pPr>
      <w:r w:rsidRPr="00221455">
        <w:t xml:space="preserve">Česká investiční společnost </w:t>
      </w:r>
      <w:r w:rsidRPr="000252C6">
        <w:t xml:space="preserve">Jet </w:t>
      </w:r>
      <w:proofErr w:type="spellStart"/>
      <w:r w:rsidRPr="000252C6">
        <w:t>Investment</w:t>
      </w:r>
      <w:proofErr w:type="spellEnd"/>
      <w:r w:rsidRPr="000252C6">
        <w:t xml:space="preserve"> a.s</w:t>
      </w:r>
      <w:r w:rsidRPr="00221455">
        <w:t xml:space="preserve">., založená v roce 1997, se specializuje na investice do středoevropského průmyslu. Ve </w:t>
      </w:r>
      <w:r w:rsidR="00DA6F22">
        <w:t>čty</w:t>
      </w:r>
      <w:r w:rsidRPr="00221455">
        <w:t>řech fondech kvalifikovaných investorů spravuje aktiva ve výši 1</w:t>
      </w:r>
      <w:r>
        <w:t>7</w:t>
      </w:r>
      <w:r w:rsidRPr="00221455">
        <w:t xml:space="preserve"> mld. Kč.</w:t>
      </w:r>
    </w:p>
    <w:p w14:paraId="14587C17" w14:textId="1BC7909E" w:rsidR="009B30C5" w:rsidRDefault="009B30C5" w:rsidP="009E5B26">
      <w:pPr>
        <w:spacing w:after="160" w:line="259" w:lineRule="auto"/>
        <w:jc w:val="both"/>
      </w:pPr>
      <w:proofErr w:type="spellStart"/>
      <w:r w:rsidRPr="002E4986">
        <w:rPr>
          <w:b/>
          <w:color w:val="000000" w:themeColor="text1"/>
          <w:szCs w:val="20"/>
        </w:rPr>
        <w:t>Private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proofErr w:type="spellStart"/>
      <w:r w:rsidRPr="002E4986">
        <w:rPr>
          <w:b/>
          <w:color w:val="000000" w:themeColor="text1"/>
          <w:szCs w:val="20"/>
        </w:rPr>
        <w:t>equity</w:t>
      </w:r>
      <w:proofErr w:type="spellEnd"/>
      <w:r w:rsidRPr="002E4986">
        <w:rPr>
          <w:b/>
          <w:color w:val="000000" w:themeColor="text1"/>
          <w:szCs w:val="20"/>
        </w:rPr>
        <w:t xml:space="preserve"> fondy </w:t>
      </w:r>
      <w:r>
        <w:rPr>
          <w:b/>
          <w:color w:val="000000" w:themeColor="text1"/>
          <w:szCs w:val="20"/>
        </w:rPr>
        <w:t xml:space="preserve">skupiny Jet </w:t>
      </w:r>
      <w:proofErr w:type="spellStart"/>
      <w:r>
        <w:rPr>
          <w:b/>
          <w:color w:val="000000" w:themeColor="text1"/>
          <w:szCs w:val="20"/>
        </w:rPr>
        <w:t>Investment</w:t>
      </w:r>
      <w:proofErr w:type="spellEnd"/>
      <w:r>
        <w:rPr>
          <w:b/>
          <w:color w:val="000000" w:themeColor="text1"/>
          <w:szCs w:val="20"/>
        </w:rPr>
        <w:t xml:space="preserve"> </w:t>
      </w:r>
      <w:r w:rsidRPr="002E4986">
        <w:rPr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</w:t>
      </w:r>
      <w:proofErr w:type="spellStart"/>
      <w:r w:rsidR="002B0DB9" w:rsidRPr="002B0DB9">
        <w:rPr>
          <w:bCs/>
          <w:color w:val="000000" w:themeColor="text1"/>
          <w:szCs w:val="20"/>
        </w:rPr>
        <w:t>Rockfin</w:t>
      </w:r>
      <w:proofErr w:type="spellEnd"/>
      <w:r w:rsidR="002B0DB9" w:rsidRPr="002B0DB9">
        <w:rPr>
          <w:bCs/>
          <w:color w:val="000000" w:themeColor="text1"/>
          <w:szCs w:val="20"/>
        </w:rPr>
        <w:t xml:space="preserve">, 2JCP, EDS, </w:t>
      </w:r>
      <w:proofErr w:type="spellStart"/>
      <w:r w:rsidR="002B0DB9" w:rsidRPr="002B0DB9">
        <w:rPr>
          <w:bCs/>
          <w:color w:val="000000" w:themeColor="text1"/>
          <w:szCs w:val="20"/>
        </w:rPr>
        <w:t>Likov</w:t>
      </w:r>
      <w:proofErr w:type="spellEnd"/>
      <w:r w:rsidR="002B0DB9" w:rsidRPr="002B0DB9">
        <w:rPr>
          <w:bCs/>
          <w:color w:val="000000" w:themeColor="text1"/>
          <w:szCs w:val="20"/>
        </w:rPr>
        <w:t xml:space="preserve">, </w:t>
      </w:r>
      <w:proofErr w:type="spellStart"/>
      <w:r w:rsidR="002B0DB9" w:rsidRPr="002B0DB9">
        <w:rPr>
          <w:bCs/>
          <w:color w:val="000000" w:themeColor="text1"/>
          <w:szCs w:val="20"/>
        </w:rPr>
        <w:t>Fiberpreg</w:t>
      </w:r>
      <w:proofErr w:type="spellEnd"/>
      <w:r w:rsidR="002B0DB9" w:rsidRPr="002B0DB9">
        <w:rPr>
          <w:bCs/>
          <w:color w:val="000000" w:themeColor="text1"/>
          <w:szCs w:val="20"/>
        </w:rPr>
        <w:t xml:space="preserve">, </w:t>
      </w:r>
      <w:proofErr w:type="spellStart"/>
      <w:r w:rsidR="002B0DB9" w:rsidRPr="002B0DB9">
        <w:rPr>
          <w:bCs/>
          <w:color w:val="000000" w:themeColor="text1"/>
          <w:szCs w:val="20"/>
        </w:rPr>
        <w:t>Plastiwell</w:t>
      </w:r>
      <w:proofErr w:type="spellEnd"/>
      <w:r w:rsidR="002B0DB9" w:rsidRPr="002B0DB9">
        <w:rPr>
          <w:bCs/>
          <w:color w:val="000000" w:themeColor="text1"/>
          <w:szCs w:val="20"/>
        </w:rPr>
        <w:t xml:space="preserve"> a Náš Chléb</w:t>
      </w:r>
      <w:r w:rsidR="002B0DB9">
        <w:rPr>
          <w:bCs/>
          <w:color w:val="000000" w:themeColor="text1"/>
          <w:szCs w:val="20"/>
        </w:rPr>
        <w:t>,</w:t>
      </w:r>
      <w:r w:rsidR="00DA6F22">
        <w:rPr>
          <w:bCs/>
          <w:color w:val="000000" w:themeColor="text1"/>
          <w:szCs w:val="20"/>
        </w:rPr>
        <w:t xml:space="preserve"> </w:t>
      </w:r>
      <w:r w:rsidRPr="002E4986">
        <w:rPr>
          <w:bCs/>
          <w:color w:val="000000" w:themeColor="text1"/>
          <w:szCs w:val="20"/>
        </w:rPr>
        <w:t xml:space="preserve">které zaměstnávají přibližně </w:t>
      </w:r>
      <w:r w:rsidR="00DA6F22">
        <w:rPr>
          <w:bCs/>
          <w:color w:val="000000" w:themeColor="text1"/>
          <w:szCs w:val="20"/>
        </w:rPr>
        <w:t>4</w:t>
      </w:r>
      <w:r w:rsidRPr="002E4986">
        <w:rPr>
          <w:bCs/>
          <w:color w:val="000000" w:themeColor="text1"/>
          <w:szCs w:val="20"/>
        </w:rPr>
        <w:t xml:space="preserve"> </w:t>
      </w:r>
      <w:r w:rsidR="00DA6F22">
        <w:rPr>
          <w:bCs/>
          <w:color w:val="000000" w:themeColor="text1"/>
          <w:szCs w:val="20"/>
        </w:rPr>
        <w:t>7</w:t>
      </w:r>
      <w:r w:rsidRPr="002E4986">
        <w:rPr>
          <w:bCs/>
          <w:color w:val="000000" w:themeColor="text1"/>
          <w:szCs w:val="20"/>
        </w:rPr>
        <w:t xml:space="preserve">00 </w:t>
      </w:r>
      <w:r w:rsidRPr="004F615D">
        <w:rPr>
          <w:bCs/>
          <w:color w:val="000000" w:themeColor="text1"/>
          <w:szCs w:val="20"/>
        </w:rPr>
        <w:t xml:space="preserve">lidí. Jet </w:t>
      </w:r>
      <w:proofErr w:type="spellStart"/>
      <w:r w:rsidRPr="004F615D">
        <w:rPr>
          <w:bCs/>
          <w:color w:val="000000" w:themeColor="text1"/>
          <w:szCs w:val="20"/>
        </w:rPr>
        <w:t>Investment</w:t>
      </w:r>
      <w:proofErr w:type="spellEnd"/>
      <w:r w:rsidRPr="004F615D">
        <w:rPr>
          <w:bCs/>
          <w:color w:val="000000" w:themeColor="text1"/>
          <w:szCs w:val="20"/>
        </w:rPr>
        <w:t xml:space="preserve"> v minulosti řídil a úspěšně </w:t>
      </w:r>
      <w:proofErr w:type="spellStart"/>
      <w:r w:rsidRPr="004F615D">
        <w:rPr>
          <w:bCs/>
          <w:color w:val="000000" w:themeColor="text1"/>
          <w:szCs w:val="20"/>
        </w:rPr>
        <w:t>divestoval</w:t>
      </w:r>
      <w:proofErr w:type="spellEnd"/>
      <w:r w:rsidRPr="004F615D">
        <w:rPr>
          <w:bCs/>
          <w:color w:val="000000" w:themeColor="text1"/>
          <w:szCs w:val="20"/>
        </w:rPr>
        <w:t xml:space="preserve"> řadu průmyslových výrobních společností, jako např. </w:t>
      </w:r>
      <w:proofErr w:type="spellStart"/>
      <w:r w:rsidRPr="004F615D">
        <w:rPr>
          <w:bCs/>
          <w:color w:val="000000" w:themeColor="text1"/>
          <w:szCs w:val="20"/>
        </w:rPr>
        <w:t>T</w:t>
      </w:r>
      <w:r w:rsidR="004F615D" w:rsidRPr="004F615D">
        <w:rPr>
          <w:bCs/>
          <w:color w:val="000000" w:themeColor="text1"/>
          <w:szCs w:val="20"/>
        </w:rPr>
        <w:t>edom</w:t>
      </w:r>
      <w:proofErr w:type="spellEnd"/>
      <w:r w:rsidRPr="004F615D">
        <w:rPr>
          <w:bCs/>
          <w:color w:val="000000" w:themeColor="text1"/>
          <w:szCs w:val="20"/>
        </w:rPr>
        <w:t xml:space="preserve">, </w:t>
      </w:r>
      <w:proofErr w:type="spellStart"/>
      <w:r w:rsidRPr="004F615D">
        <w:rPr>
          <w:bCs/>
          <w:color w:val="000000" w:themeColor="text1"/>
          <w:szCs w:val="20"/>
        </w:rPr>
        <w:t>L</w:t>
      </w:r>
      <w:r w:rsidR="004F615D" w:rsidRPr="004F615D">
        <w:rPr>
          <w:bCs/>
          <w:color w:val="000000" w:themeColor="text1"/>
          <w:szCs w:val="20"/>
        </w:rPr>
        <w:t>ess</w:t>
      </w:r>
      <w:r w:rsidRPr="004F615D">
        <w:rPr>
          <w:bCs/>
          <w:color w:val="000000" w:themeColor="text1"/>
          <w:szCs w:val="20"/>
        </w:rPr>
        <w:t>&amp;T</w:t>
      </w:r>
      <w:r w:rsidR="004F615D" w:rsidRPr="004F615D">
        <w:rPr>
          <w:bCs/>
          <w:color w:val="000000" w:themeColor="text1"/>
          <w:szCs w:val="20"/>
        </w:rPr>
        <w:t>imber</w:t>
      </w:r>
      <w:proofErr w:type="spellEnd"/>
      <w:r w:rsidRPr="004F615D">
        <w:rPr>
          <w:bCs/>
          <w:color w:val="000000" w:themeColor="text1"/>
          <w:szCs w:val="20"/>
        </w:rPr>
        <w:t xml:space="preserve">, </w:t>
      </w:r>
      <w:proofErr w:type="spellStart"/>
      <w:r w:rsidRPr="004F615D">
        <w:rPr>
          <w:bCs/>
          <w:color w:val="000000" w:themeColor="text1"/>
          <w:szCs w:val="20"/>
        </w:rPr>
        <w:t>K</w:t>
      </w:r>
      <w:r w:rsidR="004F615D" w:rsidRPr="004F615D">
        <w:rPr>
          <w:bCs/>
          <w:color w:val="000000" w:themeColor="text1"/>
          <w:szCs w:val="20"/>
        </w:rPr>
        <w:t>ordárna</w:t>
      </w:r>
      <w:proofErr w:type="spellEnd"/>
      <w:r w:rsidRPr="004F615D">
        <w:rPr>
          <w:bCs/>
          <w:color w:val="000000" w:themeColor="text1"/>
          <w:szCs w:val="20"/>
        </w:rPr>
        <w:t xml:space="preserve"> Plus, MSV Metal Studénka, </w:t>
      </w:r>
      <w:proofErr w:type="spellStart"/>
      <w:r w:rsidRPr="004F615D">
        <w:rPr>
          <w:bCs/>
          <w:color w:val="000000" w:themeColor="text1"/>
          <w:szCs w:val="20"/>
        </w:rPr>
        <w:t>Benet</w:t>
      </w:r>
      <w:proofErr w:type="spellEnd"/>
      <w:r w:rsidRPr="004F615D">
        <w:rPr>
          <w:bCs/>
          <w:color w:val="000000" w:themeColor="text1"/>
          <w:szCs w:val="20"/>
        </w:rPr>
        <w:t xml:space="preserve"> </w:t>
      </w:r>
      <w:proofErr w:type="spellStart"/>
      <w:r w:rsidRPr="004F615D">
        <w:rPr>
          <w:bCs/>
          <w:color w:val="000000" w:themeColor="text1"/>
          <w:szCs w:val="20"/>
        </w:rPr>
        <w:t>Automotive</w:t>
      </w:r>
      <w:proofErr w:type="spellEnd"/>
      <w:r w:rsidRPr="004F615D">
        <w:rPr>
          <w:bCs/>
          <w:color w:val="000000" w:themeColor="text1"/>
          <w:szCs w:val="20"/>
        </w:rPr>
        <w:t xml:space="preserve"> nebo PBS </w:t>
      </w:r>
      <w:proofErr w:type="spellStart"/>
      <w:r w:rsidRPr="004F615D">
        <w:rPr>
          <w:bCs/>
          <w:color w:val="000000" w:themeColor="text1"/>
          <w:szCs w:val="20"/>
        </w:rPr>
        <w:t>Power</w:t>
      </w:r>
      <w:proofErr w:type="spellEnd"/>
      <w:r w:rsidRPr="004F615D">
        <w:rPr>
          <w:bCs/>
          <w:color w:val="000000" w:themeColor="text1"/>
          <w:szCs w:val="20"/>
        </w:rPr>
        <w:t xml:space="preserve"> </w:t>
      </w:r>
      <w:proofErr w:type="spellStart"/>
      <w:r w:rsidRPr="004F615D">
        <w:rPr>
          <w:bCs/>
          <w:color w:val="000000" w:themeColor="text1"/>
          <w:szCs w:val="20"/>
        </w:rPr>
        <w:t>Equipment</w:t>
      </w:r>
      <w:proofErr w:type="spellEnd"/>
      <w:r w:rsidRPr="004F615D">
        <w:rPr>
          <w:bCs/>
          <w:color w:val="000000" w:themeColor="text1"/>
          <w:szCs w:val="20"/>
        </w:rPr>
        <w:t>.</w:t>
      </w:r>
    </w:p>
    <w:p w14:paraId="219D2A57" w14:textId="77777777" w:rsidR="009B30C5" w:rsidRDefault="009B30C5" w:rsidP="009E5B26">
      <w:pPr>
        <w:spacing w:after="160" w:line="259" w:lineRule="auto"/>
        <w:jc w:val="both"/>
      </w:pPr>
      <w:r w:rsidRPr="002E4986">
        <w:rPr>
          <w:b/>
          <w:color w:val="000000" w:themeColor="text1"/>
          <w:szCs w:val="20"/>
        </w:rPr>
        <w:t xml:space="preserve">Realitní fond Jet </w:t>
      </w:r>
      <w:proofErr w:type="spellStart"/>
      <w:r w:rsidRPr="002E4986">
        <w:rPr>
          <w:b/>
          <w:color w:val="000000" w:themeColor="text1"/>
          <w:szCs w:val="20"/>
        </w:rPr>
        <w:t>Industrial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proofErr w:type="spellStart"/>
      <w:r w:rsidRPr="002E4986">
        <w:rPr>
          <w:b/>
          <w:color w:val="000000" w:themeColor="text1"/>
          <w:szCs w:val="20"/>
        </w:rPr>
        <w:t>Lease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r w:rsidRPr="00221455">
        <w:t>investuje do průmyslových nemovitostí. V Německu, České republice a Polsku spravuje portfolio 9 nemovitostních projektů.  </w:t>
      </w:r>
    </w:p>
    <w:p w14:paraId="256E16FC" w14:textId="180A5B9D" w:rsidR="009B30C5" w:rsidRDefault="009C39B3" w:rsidP="009E5B26">
      <w:pPr>
        <w:spacing w:after="160" w:line="259" w:lineRule="auto"/>
        <w:jc w:val="both"/>
      </w:pPr>
      <w:r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>Venture kapitálový f</w:t>
      </w:r>
      <w:r w:rsidR="009B30C5" w:rsidRPr="002E4986"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ond Jet Venture </w:t>
      </w:r>
      <w:r w:rsidR="009B30C5"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1, </w:t>
      </w:r>
      <w:r w:rsidR="009B30C5" w:rsidRPr="00221455">
        <w:t>založený v roce 2024, investuje do start-upů v průmyslovém B2B sektoru. </w:t>
      </w:r>
    </w:p>
    <w:p w14:paraId="0B74910D" w14:textId="77777777" w:rsidR="009B30C5" w:rsidRDefault="009B30C5" w:rsidP="009E5B26">
      <w:pPr>
        <w:spacing w:after="160" w:line="259" w:lineRule="auto"/>
        <w:jc w:val="both"/>
      </w:pPr>
      <w:r w:rsidRPr="00221455">
        <w:t xml:space="preserve">Spolupodílníky Jet </w:t>
      </w:r>
      <w:proofErr w:type="spellStart"/>
      <w:r w:rsidRPr="00221455">
        <w:t>Investment</w:t>
      </w:r>
      <w:proofErr w:type="spellEnd"/>
      <w:r w:rsidRPr="00221455">
        <w:t xml:space="preserve"> jsou čtyři partneři – Igor Fait, Marek Malík, Lubor Turza a Libor Šparlinek, projekty a investice spravuje mezinárodní tým </w:t>
      </w:r>
      <w:r>
        <w:t>40</w:t>
      </w:r>
      <w:r w:rsidRPr="00221455">
        <w:t xml:space="preserve"> expertů v České republice (Praha, Brno) a v Polsku (Varšava).</w:t>
      </w:r>
    </w:p>
    <w:p w14:paraId="57028FB1" w14:textId="60B564DE" w:rsidR="009B30C5" w:rsidRDefault="009B30C5" w:rsidP="009E5B26">
      <w:pPr>
        <w:spacing w:after="400" w:line="259" w:lineRule="auto"/>
        <w:jc w:val="both"/>
      </w:pPr>
      <w:r w:rsidRPr="00AB1801">
        <w:t xml:space="preserve">Více informací najdete na </w:t>
      </w:r>
      <w:hyperlink r:id="rId11" w:history="1">
        <w:r w:rsidRPr="000F1CCA">
          <w:rPr>
            <w:rStyle w:val="Hypertextovodkaz"/>
          </w:rPr>
          <w:t>www.jetinvestment.cz</w:t>
        </w:r>
      </w:hyperlink>
      <w:r>
        <w:t>.</w:t>
      </w:r>
    </w:p>
    <w:p w14:paraId="616D032D" w14:textId="77777777" w:rsidR="00576894" w:rsidRPr="00576894" w:rsidRDefault="00576894" w:rsidP="009E5B26">
      <w:pPr>
        <w:spacing w:after="400" w:line="259" w:lineRule="auto"/>
        <w:jc w:val="both"/>
      </w:pPr>
    </w:p>
    <w:sectPr w:rsidR="00576894" w:rsidRPr="00576894" w:rsidSect="00A733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AC3F" w14:textId="77777777" w:rsidR="007E53B9" w:rsidRDefault="007E53B9" w:rsidP="000809E0">
      <w:pPr>
        <w:spacing w:after="0" w:line="240" w:lineRule="auto"/>
      </w:pPr>
      <w:r>
        <w:separator/>
      </w:r>
    </w:p>
  </w:endnote>
  <w:endnote w:type="continuationSeparator" w:id="0">
    <w:p w14:paraId="68A9200E" w14:textId="77777777" w:rsidR="007E53B9" w:rsidRDefault="007E53B9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r>
      <w:t>Crest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1D94" w14:textId="77777777" w:rsidR="007E53B9" w:rsidRDefault="007E53B9" w:rsidP="000809E0">
      <w:pPr>
        <w:spacing w:after="0" w:line="240" w:lineRule="auto"/>
      </w:pPr>
      <w:r>
        <w:separator/>
      </w:r>
    </w:p>
  </w:footnote>
  <w:footnote w:type="continuationSeparator" w:id="0">
    <w:p w14:paraId="70979702" w14:textId="77777777" w:rsidR="007E53B9" w:rsidRDefault="007E53B9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10F5" w14:textId="7DFF7926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8BFF" w14:textId="317288F5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CD7AE33">
              <v:stroke joinstyle="miter"/>
              <v:path gradientshapeok="t" o:connecttype="rect"/>
            </v:shapetype>
            <v:shape id="Text Box 2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">
              <v:textbox style="mso-fit-shape-to-text:t" inset="0,15pt,0,0">
                <w:txbxContent>
                  <w:p w:rsidRPr="000E0B8B" w:rsidR="000E0B8B" w:rsidP="000E0B8B" w:rsidRDefault="000E0B8B" w14:paraId="3A678BFF" w14:textId="317288F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2B931909">
      <w:trPr>
        <w:trHeight w:hRule="exact" w:val="1021"/>
      </w:trPr>
      <w:tc>
        <w:tcPr>
          <w:tcW w:w="5159" w:type="dxa"/>
          <w:vAlign w:val="bottom"/>
        </w:tcPr>
        <w:p w14:paraId="1FBECE3C" w14:textId="7E4441A1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Logo zleva 1 cm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28.35pt,0" to="28.35pt,841.9pt" w14:anchorId="3B4FB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P okraj 1,8 cm x 19,2 cm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44.3pt,0" to="544.3pt,841.9pt" w14:anchorId="4BCAA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L okraj 2,1 cm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62.35pt,0" to="62.35pt,841.9pt" w14:anchorId="47F3A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281" w14:textId="0E384AEB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2444" w14:textId="1EE8FFC0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9ED2EB">
              <v:stroke joinstyle="miter"/>
              <v:path gradientshapeok="t" o:connecttype="rect"/>
            </v:shapetype>
            <v:shape id="Text Box 1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">
              <v:textbox style="mso-fit-shape-to-text:t" inset="0,15pt,0,0">
                <w:txbxContent>
                  <w:p w:rsidRPr="000E0B8B" w:rsidR="000E0B8B" w:rsidP="000E0B8B" w:rsidRDefault="000E0B8B" w14:paraId="17512444" w14:textId="1EE8FFC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252C6"/>
    <w:rsid w:val="00044087"/>
    <w:rsid w:val="00047735"/>
    <w:rsid w:val="00050716"/>
    <w:rsid w:val="00051783"/>
    <w:rsid w:val="00052096"/>
    <w:rsid w:val="00076C46"/>
    <w:rsid w:val="000809E0"/>
    <w:rsid w:val="0008143E"/>
    <w:rsid w:val="00085696"/>
    <w:rsid w:val="00087D32"/>
    <w:rsid w:val="00094505"/>
    <w:rsid w:val="000A2792"/>
    <w:rsid w:val="000A329D"/>
    <w:rsid w:val="000A6664"/>
    <w:rsid w:val="000A7798"/>
    <w:rsid w:val="000C1994"/>
    <w:rsid w:val="000C1A82"/>
    <w:rsid w:val="000C5E18"/>
    <w:rsid w:val="000D267B"/>
    <w:rsid w:val="000E0B8B"/>
    <w:rsid w:val="000F202B"/>
    <w:rsid w:val="000F2C31"/>
    <w:rsid w:val="00101592"/>
    <w:rsid w:val="00102C75"/>
    <w:rsid w:val="00110B75"/>
    <w:rsid w:val="00111981"/>
    <w:rsid w:val="00135E54"/>
    <w:rsid w:val="00147E4D"/>
    <w:rsid w:val="00153E2C"/>
    <w:rsid w:val="001578FD"/>
    <w:rsid w:val="00174D3C"/>
    <w:rsid w:val="00177BF8"/>
    <w:rsid w:val="001800C3"/>
    <w:rsid w:val="00180C14"/>
    <w:rsid w:val="00191F83"/>
    <w:rsid w:val="00191F86"/>
    <w:rsid w:val="001941B1"/>
    <w:rsid w:val="001962BF"/>
    <w:rsid w:val="001A3976"/>
    <w:rsid w:val="001A3CD6"/>
    <w:rsid w:val="001B1125"/>
    <w:rsid w:val="001B4450"/>
    <w:rsid w:val="001C2D20"/>
    <w:rsid w:val="001E2B31"/>
    <w:rsid w:val="001F1AC5"/>
    <w:rsid w:val="001F6F0D"/>
    <w:rsid w:val="00201F96"/>
    <w:rsid w:val="00222072"/>
    <w:rsid w:val="002401F6"/>
    <w:rsid w:val="00242BA9"/>
    <w:rsid w:val="00251E72"/>
    <w:rsid w:val="002520CF"/>
    <w:rsid w:val="00253226"/>
    <w:rsid w:val="00254437"/>
    <w:rsid w:val="00264A1E"/>
    <w:rsid w:val="002666F5"/>
    <w:rsid w:val="00266C84"/>
    <w:rsid w:val="00272590"/>
    <w:rsid w:val="00277348"/>
    <w:rsid w:val="00287339"/>
    <w:rsid w:val="00293453"/>
    <w:rsid w:val="002947F8"/>
    <w:rsid w:val="002B0DB9"/>
    <w:rsid w:val="002B7F10"/>
    <w:rsid w:val="002C180B"/>
    <w:rsid w:val="002D14E1"/>
    <w:rsid w:val="002E360A"/>
    <w:rsid w:val="002E4986"/>
    <w:rsid w:val="002E6769"/>
    <w:rsid w:val="002E7660"/>
    <w:rsid w:val="0030438A"/>
    <w:rsid w:val="0031261C"/>
    <w:rsid w:val="003206D5"/>
    <w:rsid w:val="00321AAF"/>
    <w:rsid w:val="00327118"/>
    <w:rsid w:val="00330387"/>
    <w:rsid w:val="0033170A"/>
    <w:rsid w:val="00334E0D"/>
    <w:rsid w:val="0034386A"/>
    <w:rsid w:val="003454CC"/>
    <w:rsid w:val="00350D3F"/>
    <w:rsid w:val="00376407"/>
    <w:rsid w:val="00386B4E"/>
    <w:rsid w:val="00397D50"/>
    <w:rsid w:val="00397F0F"/>
    <w:rsid w:val="003A171C"/>
    <w:rsid w:val="003A1847"/>
    <w:rsid w:val="003A35B6"/>
    <w:rsid w:val="003B1279"/>
    <w:rsid w:val="003B2644"/>
    <w:rsid w:val="003C299D"/>
    <w:rsid w:val="003C3756"/>
    <w:rsid w:val="003D4DE3"/>
    <w:rsid w:val="003D68F1"/>
    <w:rsid w:val="003E1818"/>
    <w:rsid w:val="003F61B1"/>
    <w:rsid w:val="0040153A"/>
    <w:rsid w:val="00411DB3"/>
    <w:rsid w:val="00415BCC"/>
    <w:rsid w:val="0041696F"/>
    <w:rsid w:val="0042574A"/>
    <w:rsid w:val="00425ED9"/>
    <w:rsid w:val="00425F46"/>
    <w:rsid w:val="00442DB0"/>
    <w:rsid w:val="00443152"/>
    <w:rsid w:val="0044331E"/>
    <w:rsid w:val="00445102"/>
    <w:rsid w:val="004507E9"/>
    <w:rsid w:val="004539AA"/>
    <w:rsid w:val="00457C03"/>
    <w:rsid w:val="00460F73"/>
    <w:rsid w:val="00466AB7"/>
    <w:rsid w:val="00470F66"/>
    <w:rsid w:val="004752A0"/>
    <w:rsid w:val="00482795"/>
    <w:rsid w:val="00483634"/>
    <w:rsid w:val="00485F14"/>
    <w:rsid w:val="0048714C"/>
    <w:rsid w:val="00497882"/>
    <w:rsid w:val="004A140C"/>
    <w:rsid w:val="004A2F8E"/>
    <w:rsid w:val="004A311E"/>
    <w:rsid w:val="004B1390"/>
    <w:rsid w:val="004B626F"/>
    <w:rsid w:val="004C1F09"/>
    <w:rsid w:val="004C7229"/>
    <w:rsid w:val="004D07F8"/>
    <w:rsid w:val="004E53BF"/>
    <w:rsid w:val="004E7122"/>
    <w:rsid w:val="004F326D"/>
    <w:rsid w:val="004F615D"/>
    <w:rsid w:val="00500147"/>
    <w:rsid w:val="00503A8D"/>
    <w:rsid w:val="005163CD"/>
    <w:rsid w:val="00521E84"/>
    <w:rsid w:val="00522E96"/>
    <w:rsid w:val="005253C8"/>
    <w:rsid w:val="0053032E"/>
    <w:rsid w:val="00532187"/>
    <w:rsid w:val="0053343C"/>
    <w:rsid w:val="00537636"/>
    <w:rsid w:val="005402CC"/>
    <w:rsid w:val="005437D9"/>
    <w:rsid w:val="00557CDC"/>
    <w:rsid w:val="0056168D"/>
    <w:rsid w:val="005631AA"/>
    <w:rsid w:val="00571D93"/>
    <w:rsid w:val="00576800"/>
    <w:rsid w:val="00576894"/>
    <w:rsid w:val="00596DB8"/>
    <w:rsid w:val="00597746"/>
    <w:rsid w:val="005A7D77"/>
    <w:rsid w:val="005B478F"/>
    <w:rsid w:val="005C0638"/>
    <w:rsid w:val="005C4A9A"/>
    <w:rsid w:val="005E29CC"/>
    <w:rsid w:val="005F349F"/>
    <w:rsid w:val="005F6C6E"/>
    <w:rsid w:val="00602EA8"/>
    <w:rsid w:val="006031CF"/>
    <w:rsid w:val="00606479"/>
    <w:rsid w:val="00607211"/>
    <w:rsid w:val="00611D49"/>
    <w:rsid w:val="00617FA2"/>
    <w:rsid w:val="00620C67"/>
    <w:rsid w:val="00621AD7"/>
    <w:rsid w:val="006237C0"/>
    <w:rsid w:val="00624156"/>
    <w:rsid w:val="0063282B"/>
    <w:rsid w:val="00632B3B"/>
    <w:rsid w:val="00636978"/>
    <w:rsid w:val="00653874"/>
    <w:rsid w:val="00660155"/>
    <w:rsid w:val="006633B6"/>
    <w:rsid w:val="0067036E"/>
    <w:rsid w:val="00677142"/>
    <w:rsid w:val="0068202A"/>
    <w:rsid w:val="0068374C"/>
    <w:rsid w:val="00696C28"/>
    <w:rsid w:val="006A1241"/>
    <w:rsid w:val="006A5635"/>
    <w:rsid w:val="006B4F5A"/>
    <w:rsid w:val="006B7D24"/>
    <w:rsid w:val="006C4087"/>
    <w:rsid w:val="006C44B2"/>
    <w:rsid w:val="006C64D1"/>
    <w:rsid w:val="006C7220"/>
    <w:rsid w:val="006D4C58"/>
    <w:rsid w:val="006D5AB3"/>
    <w:rsid w:val="006E0049"/>
    <w:rsid w:val="006E7F0F"/>
    <w:rsid w:val="006F0DEF"/>
    <w:rsid w:val="006F5649"/>
    <w:rsid w:val="00710098"/>
    <w:rsid w:val="007139F5"/>
    <w:rsid w:val="0071621A"/>
    <w:rsid w:val="00716ED7"/>
    <w:rsid w:val="0072108C"/>
    <w:rsid w:val="00740BA4"/>
    <w:rsid w:val="00740DC0"/>
    <w:rsid w:val="00742EA0"/>
    <w:rsid w:val="00742F7D"/>
    <w:rsid w:val="00744F2A"/>
    <w:rsid w:val="007472C5"/>
    <w:rsid w:val="00752767"/>
    <w:rsid w:val="00772425"/>
    <w:rsid w:val="00784990"/>
    <w:rsid w:val="00784CFD"/>
    <w:rsid w:val="007869F7"/>
    <w:rsid w:val="00791923"/>
    <w:rsid w:val="00792675"/>
    <w:rsid w:val="007A0A5B"/>
    <w:rsid w:val="007A1820"/>
    <w:rsid w:val="007A3409"/>
    <w:rsid w:val="007A4A1C"/>
    <w:rsid w:val="007A7219"/>
    <w:rsid w:val="007C3D61"/>
    <w:rsid w:val="007C4A9C"/>
    <w:rsid w:val="007C7EAD"/>
    <w:rsid w:val="007D11AD"/>
    <w:rsid w:val="007D20D7"/>
    <w:rsid w:val="007D3C6B"/>
    <w:rsid w:val="007D78E0"/>
    <w:rsid w:val="007E0289"/>
    <w:rsid w:val="007E53B9"/>
    <w:rsid w:val="007F0ED9"/>
    <w:rsid w:val="007F326D"/>
    <w:rsid w:val="008025D0"/>
    <w:rsid w:val="00803E00"/>
    <w:rsid w:val="00804D95"/>
    <w:rsid w:val="00810706"/>
    <w:rsid w:val="008149DA"/>
    <w:rsid w:val="00853499"/>
    <w:rsid w:val="008555CA"/>
    <w:rsid w:val="0086244C"/>
    <w:rsid w:val="0086619D"/>
    <w:rsid w:val="00880576"/>
    <w:rsid w:val="0088418F"/>
    <w:rsid w:val="00892539"/>
    <w:rsid w:val="008939A2"/>
    <w:rsid w:val="0089556A"/>
    <w:rsid w:val="008A0756"/>
    <w:rsid w:val="008A3830"/>
    <w:rsid w:val="008A6539"/>
    <w:rsid w:val="008A7C24"/>
    <w:rsid w:val="008C3FAC"/>
    <w:rsid w:val="008D6DC2"/>
    <w:rsid w:val="008F0E4E"/>
    <w:rsid w:val="00902223"/>
    <w:rsid w:val="0090237C"/>
    <w:rsid w:val="0091242A"/>
    <w:rsid w:val="00915AE3"/>
    <w:rsid w:val="009304D1"/>
    <w:rsid w:val="0093597B"/>
    <w:rsid w:val="00941CA4"/>
    <w:rsid w:val="00945440"/>
    <w:rsid w:val="009467CB"/>
    <w:rsid w:val="009515A9"/>
    <w:rsid w:val="00953531"/>
    <w:rsid w:val="00957992"/>
    <w:rsid w:val="00966E74"/>
    <w:rsid w:val="0097085C"/>
    <w:rsid w:val="00970B75"/>
    <w:rsid w:val="00971D7D"/>
    <w:rsid w:val="00974B26"/>
    <w:rsid w:val="0098036D"/>
    <w:rsid w:val="00986B23"/>
    <w:rsid w:val="009B0E51"/>
    <w:rsid w:val="009B2346"/>
    <w:rsid w:val="009B30C5"/>
    <w:rsid w:val="009C39B3"/>
    <w:rsid w:val="009C3A50"/>
    <w:rsid w:val="009D02B5"/>
    <w:rsid w:val="009D3302"/>
    <w:rsid w:val="009E51AC"/>
    <w:rsid w:val="009E5B26"/>
    <w:rsid w:val="009F1229"/>
    <w:rsid w:val="00A11B5D"/>
    <w:rsid w:val="00A15520"/>
    <w:rsid w:val="00A34C79"/>
    <w:rsid w:val="00A353C8"/>
    <w:rsid w:val="00A36ABD"/>
    <w:rsid w:val="00A44C30"/>
    <w:rsid w:val="00A45067"/>
    <w:rsid w:val="00A555D9"/>
    <w:rsid w:val="00A7330D"/>
    <w:rsid w:val="00A75D92"/>
    <w:rsid w:val="00A810DA"/>
    <w:rsid w:val="00A86902"/>
    <w:rsid w:val="00A9155E"/>
    <w:rsid w:val="00A94EB3"/>
    <w:rsid w:val="00AA5A11"/>
    <w:rsid w:val="00AA64C3"/>
    <w:rsid w:val="00AA69E0"/>
    <w:rsid w:val="00AB0D96"/>
    <w:rsid w:val="00AB1801"/>
    <w:rsid w:val="00AB2876"/>
    <w:rsid w:val="00AB3F95"/>
    <w:rsid w:val="00AB5327"/>
    <w:rsid w:val="00AB70E0"/>
    <w:rsid w:val="00AC07AE"/>
    <w:rsid w:val="00AC470E"/>
    <w:rsid w:val="00AC48ED"/>
    <w:rsid w:val="00AC61E2"/>
    <w:rsid w:val="00AC692B"/>
    <w:rsid w:val="00AD1755"/>
    <w:rsid w:val="00AD30DD"/>
    <w:rsid w:val="00AD4206"/>
    <w:rsid w:val="00AD5E8B"/>
    <w:rsid w:val="00AD648C"/>
    <w:rsid w:val="00AF4ABA"/>
    <w:rsid w:val="00AF7324"/>
    <w:rsid w:val="00B01D62"/>
    <w:rsid w:val="00B05235"/>
    <w:rsid w:val="00B15AD6"/>
    <w:rsid w:val="00B17B63"/>
    <w:rsid w:val="00B21931"/>
    <w:rsid w:val="00B23C27"/>
    <w:rsid w:val="00B362AC"/>
    <w:rsid w:val="00B36A81"/>
    <w:rsid w:val="00B436AC"/>
    <w:rsid w:val="00B4411D"/>
    <w:rsid w:val="00B46D95"/>
    <w:rsid w:val="00B5630F"/>
    <w:rsid w:val="00B61D19"/>
    <w:rsid w:val="00B62091"/>
    <w:rsid w:val="00B670CF"/>
    <w:rsid w:val="00B67DA4"/>
    <w:rsid w:val="00B76466"/>
    <w:rsid w:val="00B84A01"/>
    <w:rsid w:val="00B85678"/>
    <w:rsid w:val="00B970B6"/>
    <w:rsid w:val="00BB16C7"/>
    <w:rsid w:val="00BB2682"/>
    <w:rsid w:val="00BB31B0"/>
    <w:rsid w:val="00BC6928"/>
    <w:rsid w:val="00BD0CA5"/>
    <w:rsid w:val="00BD65E8"/>
    <w:rsid w:val="00BD70A8"/>
    <w:rsid w:val="00BE0F9E"/>
    <w:rsid w:val="00BE7360"/>
    <w:rsid w:val="00BF09A0"/>
    <w:rsid w:val="00C1126A"/>
    <w:rsid w:val="00C112D7"/>
    <w:rsid w:val="00C15025"/>
    <w:rsid w:val="00C15967"/>
    <w:rsid w:val="00C2322A"/>
    <w:rsid w:val="00C2530E"/>
    <w:rsid w:val="00C50DD6"/>
    <w:rsid w:val="00C519FC"/>
    <w:rsid w:val="00C54C6E"/>
    <w:rsid w:val="00C625EB"/>
    <w:rsid w:val="00C6383D"/>
    <w:rsid w:val="00C6769B"/>
    <w:rsid w:val="00C70E61"/>
    <w:rsid w:val="00C75F2F"/>
    <w:rsid w:val="00C76019"/>
    <w:rsid w:val="00C85B63"/>
    <w:rsid w:val="00C904F3"/>
    <w:rsid w:val="00CA33C6"/>
    <w:rsid w:val="00CA7631"/>
    <w:rsid w:val="00CB13DE"/>
    <w:rsid w:val="00CB26F8"/>
    <w:rsid w:val="00CB53EE"/>
    <w:rsid w:val="00CC529A"/>
    <w:rsid w:val="00CD1342"/>
    <w:rsid w:val="00CD1890"/>
    <w:rsid w:val="00CD30F1"/>
    <w:rsid w:val="00CD4378"/>
    <w:rsid w:val="00CE03A3"/>
    <w:rsid w:val="00CE2105"/>
    <w:rsid w:val="00CF14AA"/>
    <w:rsid w:val="00D01BB2"/>
    <w:rsid w:val="00D10C6C"/>
    <w:rsid w:val="00D22413"/>
    <w:rsid w:val="00D32B1B"/>
    <w:rsid w:val="00D34D01"/>
    <w:rsid w:val="00D53539"/>
    <w:rsid w:val="00D57C7B"/>
    <w:rsid w:val="00D63B29"/>
    <w:rsid w:val="00D71F5E"/>
    <w:rsid w:val="00D77A58"/>
    <w:rsid w:val="00D80FD3"/>
    <w:rsid w:val="00D83170"/>
    <w:rsid w:val="00D9742E"/>
    <w:rsid w:val="00DA2D25"/>
    <w:rsid w:val="00DA6F22"/>
    <w:rsid w:val="00DA7793"/>
    <w:rsid w:val="00DB0883"/>
    <w:rsid w:val="00DB300F"/>
    <w:rsid w:val="00DB7848"/>
    <w:rsid w:val="00DB7C9B"/>
    <w:rsid w:val="00DE0E82"/>
    <w:rsid w:val="00DE344C"/>
    <w:rsid w:val="00DE4160"/>
    <w:rsid w:val="00DE52AE"/>
    <w:rsid w:val="00DE705A"/>
    <w:rsid w:val="00DF2FFA"/>
    <w:rsid w:val="00DF345C"/>
    <w:rsid w:val="00E0130E"/>
    <w:rsid w:val="00E04C35"/>
    <w:rsid w:val="00E05017"/>
    <w:rsid w:val="00E1360F"/>
    <w:rsid w:val="00E23C86"/>
    <w:rsid w:val="00E25F64"/>
    <w:rsid w:val="00E322D9"/>
    <w:rsid w:val="00E34DE4"/>
    <w:rsid w:val="00E374E8"/>
    <w:rsid w:val="00E37B5E"/>
    <w:rsid w:val="00E44DED"/>
    <w:rsid w:val="00E47AE7"/>
    <w:rsid w:val="00E50EA4"/>
    <w:rsid w:val="00E66888"/>
    <w:rsid w:val="00E72971"/>
    <w:rsid w:val="00E73D18"/>
    <w:rsid w:val="00E74F07"/>
    <w:rsid w:val="00E81747"/>
    <w:rsid w:val="00E90141"/>
    <w:rsid w:val="00EA0356"/>
    <w:rsid w:val="00EA7D08"/>
    <w:rsid w:val="00EB22CB"/>
    <w:rsid w:val="00EB5F31"/>
    <w:rsid w:val="00EC3786"/>
    <w:rsid w:val="00EC71DC"/>
    <w:rsid w:val="00ED2DAB"/>
    <w:rsid w:val="00ED451A"/>
    <w:rsid w:val="00ED5FB6"/>
    <w:rsid w:val="00EE24C3"/>
    <w:rsid w:val="00F01B72"/>
    <w:rsid w:val="00F13D3C"/>
    <w:rsid w:val="00F37D9D"/>
    <w:rsid w:val="00F41DD8"/>
    <w:rsid w:val="00F50C29"/>
    <w:rsid w:val="00F557D9"/>
    <w:rsid w:val="00F6263F"/>
    <w:rsid w:val="00F64CDD"/>
    <w:rsid w:val="00F65B6A"/>
    <w:rsid w:val="00F65D2D"/>
    <w:rsid w:val="00F83776"/>
    <w:rsid w:val="00F84724"/>
    <w:rsid w:val="00FA0F9B"/>
    <w:rsid w:val="00FA192A"/>
    <w:rsid w:val="00FA5B81"/>
    <w:rsid w:val="00FA645B"/>
    <w:rsid w:val="00FB5E60"/>
    <w:rsid w:val="00FC22AC"/>
    <w:rsid w:val="00FC624A"/>
    <w:rsid w:val="00FD0224"/>
    <w:rsid w:val="00FD1EF4"/>
    <w:rsid w:val="00FD2FD5"/>
    <w:rsid w:val="00FD3EC0"/>
    <w:rsid w:val="00FD4590"/>
    <w:rsid w:val="00FD4A68"/>
    <w:rsid w:val="00FE467B"/>
    <w:rsid w:val="00FF0A60"/>
    <w:rsid w:val="00FF201E"/>
    <w:rsid w:val="00FF2698"/>
    <w:rsid w:val="00FF5500"/>
    <w:rsid w:val="00FF70C6"/>
    <w:rsid w:val="0AA7390D"/>
    <w:rsid w:val="2B9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8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26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12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26A"/>
    <w:rPr>
      <w:vertAlign w:val="superscript"/>
    </w:rPr>
  </w:style>
  <w:style w:type="character" w:styleId="Siln">
    <w:name w:val="Strong"/>
    <w:basedOn w:val="Standardnpsmoodstavce"/>
    <w:uiPriority w:val="22"/>
    <w:qFormat/>
    <w:rsid w:val="00466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tinvestmen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F22B073BD743A793B4E86B064C56" ma:contentTypeVersion="11" ma:contentTypeDescription="Create a new document." ma:contentTypeScope="" ma:versionID="b97782170b0ba3d41f6c741acc283c13">
  <xsd:schema xmlns:xsd="http://www.w3.org/2001/XMLSchema" xmlns:xs="http://www.w3.org/2001/XMLSchema" xmlns:p="http://schemas.microsoft.com/office/2006/metadata/properties" xmlns:ns2="4b21e853-0091-43e2-adcb-bec2b3745cbd" xmlns:ns3="21541bc0-65bc-4cd0-a459-3c4178300946" targetNamespace="http://schemas.microsoft.com/office/2006/metadata/properties" ma:root="true" ma:fieldsID="12d6da2f0b3c735a0189ef0a531fa95e" ns2:_="" ns3:_="">
    <xsd:import namespace="4b21e853-0091-43e2-adcb-bec2b3745cbd"/>
    <xsd:import namespace="21541bc0-65bc-4cd0-a459-3c417830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e853-0091-43e2-adcb-bec2b374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254ce3-3f55-44cc-94c6-316eebb8d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41bc0-65bc-4cd0-a459-3c41783009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0d8171-bfb9-44b8-9de2-52f7cf233d21}" ma:internalName="TaxCatchAll" ma:showField="CatchAllData" ma:web="21541bc0-65bc-4cd0-a459-3c417830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1e853-0091-43e2-adcb-bec2b3745cbd">
      <Terms xmlns="http://schemas.microsoft.com/office/infopath/2007/PartnerControls"/>
    </lcf76f155ced4ddcb4097134ff3c332f>
    <TaxCatchAll xmlns="21541bc0-65bc-4cd0-a459-3c4178300946" xsi:nil="true"/>
  </documentManagement>
</p:properties>
</file>

<file path=customXml/itemProps1.xml><?xml version="1.0" encoding="utf-8"?>
<ds:datastoreItem xmlns:ds="http://schemas.openxmlformats.org/officeDocument/2006/customXml" ds:itemID="{25E65855-7648-4DDA-B09C-8B3388EE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e853-0091-43e2-adcb-bec2b3745cbd"/>
    <ds:schemaRef ds:uri="21541bc0-65bc-4cd0-a459-3c417830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4b21e853-0091-43e2-adcb-bec2b3745cbd"/>
    <ds:schemaRef ds:uri="21541bc0-65bc-4cd0-a459-3c41783009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3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Bára Wendlová</cp:lastModifiedBy>
  <cp:revision>5</cp:revision>
  <cp:lastPrinted>2025-06-05T09:21:00Z</cp:lastPrinted>
  <dcterms:created xsi:type="dcterms:W3CDTF">2025-11-19T13:32:00Z</dcterms:created>
  <dcterms:modified xsi:type="dcterms:W3CDTF">2025-12-01T11:37:00Z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0x010100FCDAF22B073BD743A793B4E86B064C56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  <property fmtid="{D5CDD505-2E9C-101B-9397-08002B2CF9AE}" pid="15" name="docLang">
    <vt:lpwstr>cs</vt:lpwstr>
  </property>
</Properties>
</file>